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</w:t>
      </w:r>
    </w:p>
    <w:p w:rsidR="00000000" w:rsidDel="00000000" w:rsidP="00000000" w:rsidRDefault="00000000" w:rsidRPr="00000000" w14:paraId="00000003">
      <w:pPr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RM6360</w:t>
      <w:tab/>
      <w:t xml:space="preserve">                                           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2 (Framework Tender)</w:t>
    </w:r>
  </w:p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25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7LO0t43QHnpBkP263h2P1OeArA==">CgMxLjAyCGguZ2pkZ3hzMgppZC4zMGowemxsOAByITFlTGhabTIzUVNHYWttTTlYcHNkSzFPWUFCdzR5ZG5NQw==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2025-01-28T12:08:00Z</dcterms:created>
  <dc:creator>Cassandra Keogh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